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4C00C">
      <w:pPr>
        <w:jc w:val="both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</w:t>
      </w:r>
    </w:p>
    <w:p w14:paraId="76810B56">
      <w:pPr>
        <w:widowControl/>
        <w:spacing w:line="240" w:lineRule="auto"/>
        <w:ind w:firstLine="0" w:firstLineChars="0"/>
        <w:jc w:val="center"/>
        <w:textAlignment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四川</w:t>
      </w:r>
      <w:r>
        <w:rPr>
          <w:rFonts w:hint="eastAsia" w:ascii="宋体" w:hAnsi="宋体" w:eastAsia="宋体" w:cs="宋体"/>
          <w:b/>
          <w:sz w:val="44"/>
          <w:szCs w:val="44"/>
        </w:rPr>
        <w:t>龙蟒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磷化工</w:t>
      </w:r>
      <w:r>
        <w:rPr>
          <w:rFonts w:hint="eastAsia" w:ascii="宋体" w:hAnsi="宋体" w:eastAsia="宋体" w:cs="宋体"/>
          <w:b/>
          <w:sz w:val="44"/>
          <w:szCs w:val="44"/>
        </w:rPr>
        <w:t>有限公司</w:t>
      </w:r>
    </w:p>
    <w:p w14:paraId="13831447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2024-12#-2废旧物资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的</w:t>
      </w:r>
      <w:r>
        <w:rPr>
          <w:rFonts w:hint="eastAsia" w:ascii="宋体" w:hAnsi="宋体" w:eastAsia="宋体" w:cs="宋体"/>
          <w:b/>
          <w:sz w:val="44"/>
          <w:szCs w:val="44"/>
        </w:rPr>
        <w:t>处置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告知函</w:t>
      </w:r>
    </w:p>
    <w:p w14:paraId="6678D7F1">
      <w:pPr>
        <w:pStyle w:val="36"/>
        <w:numPr>
          <w:ilvl w:val="0"/>
          <w:numId w:val="3"/>
        </w:numPr>
        <w:spacing w:line="640" w:lineRule="exact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处置内容</w:t>
      </w:r>
    </w:p>
    <w:tbl>
      <w:tblPr>
        <w:tblStyle w:val="18"/>
        <w:tblW w:w="512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365"/>
        <w:gridCol w:w="6518"/>
        <w:gridCol w:w="615"/>
        <w:gridCol w:w="716"/>
        <w:gridCol w:w="1234"/>
        <w:gridCol w:w="1335"/>
      </w:tblGrid>
      <w:tr w14:paraId="2780C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E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9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2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C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CD46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竞买含税底价（总价、元）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存放地点</w:t>
            </w:r>
          </w:p>
        </w:tc>
      </w:tr>
      <w:tr w14:paraId="216AC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D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E27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六角头螺栓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147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M30*160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3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A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68EF3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0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EDA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全螺纹螺柱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8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M33*105 35CrMo HG/T20613-2009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2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2898F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7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B3C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全螺纹螺柱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607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M27*185 35CrMo HG/T20613-2009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E10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44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2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322C1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7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4DE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平键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D237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4×4×1000mm  材质304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8C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BF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C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407EC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B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37D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垫圈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B01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垫圈27 65Mn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B1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6F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9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4D451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E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649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970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Φ273*26  材质:15CrM0 90° GB6479 BW GB/T12459-2005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F2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88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238.80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0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1B95F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1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DA9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60B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Φ18Xsch80 90° GB/T14383-2008 20# SW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2F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A2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59.70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B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6AFE7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B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205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89B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Φ377*9 45° GB/T12459-2005 20#/GB/T8163 BW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8B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4D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159.20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1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2BD12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A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4C0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E30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Φ45xsch80 45° GB/T14383-2008 20#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1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71AB1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D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4B6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268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Φ89*3 45° GB/T12459-2005 0Cr18Ni9 BW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1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2A610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1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B5B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223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φ530×9 45° GB/T 13401-2005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Q235-B BW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159.20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2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2E36D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1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FE9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F3A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φ133*6.5 90° GB/T 12459-2005 15GrMo BW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59.70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F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1E0FE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E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131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E1C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Φ630X9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R=1DN 90° GB/T13401-2005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Q235-B BW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258.70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2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245AC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A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057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带颈对焊法兰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7E2A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PN100 DN20 对焊端厚度3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HG/T20592-2009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RF 0Cr18Ni9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6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6BD4D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8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860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带颈对焊法兰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1A1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PN160 DN15 对焊端厚度3.5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HG/T20592-2009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RJ 15Cr2Mo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9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76631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7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762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带颈对焊法兰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85E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PN160 DN20 对焊端厚度4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HG/T20592-2009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RJ 15Cr2Mo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0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35529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C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3F1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带颈对焊法兰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083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PN160 DN32 对焊端厚度5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HG/T20592-2009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RJ 15Cr2Mo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4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7906D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4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E81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带颈对焊法兰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4C5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PN40 DN65 对焊端厚度3.5 HG/T20592-2009 RF 20#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E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7EF0F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C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E34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带颈对焊法兰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419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PN63 DN15 对焊端厚度3 HG/T20592-2009 RF 20#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437.80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2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511DF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A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4D0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带颈对焊法兰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315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PN63 DN32 对焊端厚度3 HG/T20592-2009 RF 20#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8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C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56B39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C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63F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螺纹法兰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FD4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PN16 DN15 HG/T20592-2009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RF Q235-B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6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7EC3E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4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93E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螺纹法兰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DC9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PN16 DN20 HG/T20592-2009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RF Q235-B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2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B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4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53F9E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D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CF1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螺纹法兰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1A7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PN16 DN65 HG/T20592-2009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RF Q235-B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A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111.44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9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1FD72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8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269C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带颈对焊法兰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2F6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 PN63 对焊口δ=3 15GrMo RF HG/T20592-2009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5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61065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F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6BC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带颈对焊法兰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E42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 PN40 对焊口δ=3 15GrMo RF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3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7C152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6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71B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带颈对焊法兰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762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 PN40 对焊口δ=5 15GrMo RF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9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79822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A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CD9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带颈对焊法兰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A0C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 PN63 对焊口δ=3 15GrMo RF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597.00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3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08472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B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E11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带颈对焊法兰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304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 PN63 对焊口δ=6 15GrMo RF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9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132B8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3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994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带颈对焊法兰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25A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 PN40 对焊口δ=4 20# RF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0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28CB2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0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952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带颈对焊法兰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F80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 PN63 对焊口δ=5.5 20# RF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A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7E43A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C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6E3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法兰盖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8BD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 PN40 15GrMo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E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77D9C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F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CE6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带颈对焊法兰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260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PN40DN250 对焊厚度端7 HG/T20592-2009 RF 20# WN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59.70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2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58C51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2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559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带颈对焊法兰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69D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PN100DN20 对焊厚度3 HG/T20592-2009 RF 0Cr8Ni9 WN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59.70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6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3B688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A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DE8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带颈平焊法兰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184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PN25DN25 HG/T20592-2009 RF 20# SO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1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0EDF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E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B33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带颈对焊法兰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B30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 PN100 对焊口δ=3 15GrMo RF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4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4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57560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7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E16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带颈对焊法兰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9B0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 PN16 对焊口δ=3 HG/T20592-2009 20# RF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3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727D5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2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51E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带颈对焊法兰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2B4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PN63DN200 对焊厚度端7 HG/T20592-2009 RF 20# WN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159.20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1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46EAF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7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A3C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带颈对焊法兰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215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PN160DN40 对焊端厚度5 HG/T20592-2009 RJ 20#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C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1FF8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2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907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带颈平焊法兰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933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PN16DN65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HG/T20592-2009/SO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20#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D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31656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9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FCE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凸面法兰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F8A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PN40 DN150 304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E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23716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B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EC17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半管接头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C24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Φ45Xsch80 GB/T14383-2008 0CrNi9 SW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C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69AC0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D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EB2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半管接头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E2E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Φ25Xsch160 GB/T14383-2008 15CrMo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A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45C7D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0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426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半管接头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1AE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Φ25Xsch80 GB/T14383-2008 20# SW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B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7515B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E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F6C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管接头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DCA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Φ38Xsch160 GB/T14383-2008 15CrMo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C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1D570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5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E10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管接头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819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Φ45Xsch80 GB/T14383-2008 20#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D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648EB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3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735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管接头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6B4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Φ38Xsch80 GB/T14383-2008 20# SW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6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4AC4C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B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265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管接头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AD6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φ18 Sch80 GB/T 14383-2008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20# SW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8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2D1D0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D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62A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半管接头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7CC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Φ25xsch80 GB/T14383-2008 0Cr18Ni9 SW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E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58AA7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3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255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半管接头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270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Φ89*Φ25 sch80 GB/T14383-2008 0Cr18Ni9 SW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A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49CD0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E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5A6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管帽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455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Φ159X5 GB/T12459-2005 20#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8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7403F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9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9C8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管帽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1CB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Φ159X7 GB/T12459-2005 20#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F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6DBD9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6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BEF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管帽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DA6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Φ76x3.5 GB/T12459-2005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20#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1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274E4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5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02C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管帽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47F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φ89*4.5 GB/T12459-2005 20#/GB/T8163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9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2689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6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099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6AF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Φ45Xsch80 GB/T14383-2008 0Cr18Ni9 SW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B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0A4C2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D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598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F11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φ159*7 GB/T12459-2005 15CrM0 BW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C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57B32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6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DDE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179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φ38*32Xsch80 GB/T14383-2008 0Cr18Ni9 SW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9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30939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C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400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A23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φ45*38Xsch80 GB/T14383-2008 0Cr18Ni9 SW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8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5880D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3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0B9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686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φ45*38Xsch80 GB/T14383-2008 20# SW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B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32FA8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5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DFC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16A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Φ25Xsch80 GB/T14383-2008 20#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9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0DB03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3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02B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F4E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Φ32Xsch80 GB/T14383-2008 20#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D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24C71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2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7B9A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4D7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Φ38Xsch80 GB/T14383-2008 20#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6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17D8F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E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2C3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B3D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Φ45×32Xsch80 GB/T14383-2008 0Cr18Ni9 SW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7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65257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1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E78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A87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Φ32×18xsch80 GB/T14383-2008 20# SW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A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3D7F4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8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DC8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C11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Φ38×18xsch80 GB/T14383-2008 20# SW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1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7FF7C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4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562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CD0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Φ38×25xsch80 GB/T14383-2008 20# SW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3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01507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E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A7C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F10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Φ45×25xsch80 GB/T14383-2008 20# SW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4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503B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A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030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9D7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Φ57×45x3x3 GB/T12459-2005 20#/GB/T8163 BW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D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6FEF8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B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D6A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F65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Φ89×45x3.5x3 GB/T12459-2005 20#/GB/T8163 BW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3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147AD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1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48A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125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Φ89×57x3.5x3 GB/T12459-2005 20#/GB/T8163 BW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2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16F60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D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C75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9EAF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Φ89×76x4.5x4 GB/T12459-2005 20#/GB/T8163 BW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B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706BE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F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6CA5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B7AF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Φ159×108x5x4 GB/T12459-2005 20#/GB/T8163 BW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6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35335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1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03B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E67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Φ32×Φ25xsch80 GB/T14383-2008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20#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7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1C618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E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DB0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B32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Φ133×Φ89x4x4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GB/T12459-200 20# BW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A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0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7034E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C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58D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663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Φ38*3 20#/GB/T8163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9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70A19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7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467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1DE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Φ377*7 Q235B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59.70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4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5B725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C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EC0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1E1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φ159×14 GB/T 12459-2005 15GrMo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8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275E2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B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386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81D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φ133*6.5 GB/T 12459-2005 20#/GB/T8163 BW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F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20EB5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7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C0B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FD5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φ325×φ219/12×9 GB/T 12459-2005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15GrMo BW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4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4A875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A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2251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246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φ38×φ25 Sch80 GB/T 14383-2008 20# SW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3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557C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8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1B7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004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Φ377×Φ273x9x7 GB/T12459-2005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20#/GB/T8163 BW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119.40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F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2ECC3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0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5F9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F30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Φ45×Φ25xsch80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GB/T14383-2008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0Cr18Ni9 SW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D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4752A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A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AAB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18ED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Φ76×Φ57x3.5x3 GB/T12459-2005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20#/GB/T8163 BW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8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6C67A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B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A9F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319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Φ89×Φ45x3x3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GB/T12459-2005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0Cr18Ni9 BW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A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70245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D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43E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6E2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Φ89×Φ45x4x3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GB/T12459-2005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20#/GB/T8163 BW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A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1B6D6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D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845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E03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Φ89×Φ76x4x3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GB/T12459-2005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20#/GB/T8163 BW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31.84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2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0E3D2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5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B6E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6AD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Φ57×38/3x3 GB/T12459-2005 20#/GB/T8163 BW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7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125A5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E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840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191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φ133×φ108/5×4 GB/T 12459-2005 20#/GB/T8163 BW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9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0D0AA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3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F1F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9D5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φ108×φ89/7×4.5 GB/T 12459-2005 20#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9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56231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F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6AE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151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φ273×φ108/6×5.5 20#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4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1E21B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A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DE9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镀锌等径三通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F62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1″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0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A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010C9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3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F0F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297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φ108*45*7 20#GB/T8163 GB/T12459*2005 BW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9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63714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C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353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对焊正三通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93F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 PN10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A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4A15A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8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AB4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偏心异径管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4FB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Φ57×32X7 GB/T12459-2005 15CrMo/GB6479 BW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E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62489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3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C328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偏心异径管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E69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Φ273×133X26 GB/T12459-2005 15CrMo/GB6479 BW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2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041D8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C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290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偏心异径管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211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Φ76×45X3.5 GB/T12459-2005 20#/GB/T8163 BW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7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3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77CE4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C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42B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偏心异径管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A07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Φ325xΦ273x8 GB/T12459-2005 20#/GB/T8163 BW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D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1C537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9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014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偏心异径管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0D0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Φ426xΦ325x9 GB/T12459-2005 20#/GB/T8163 BW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6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5544F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B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77F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偏心异径管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49A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φ325×φ159×9 GB/T 12459-2005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15GrMo BW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9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1F1CB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E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B77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偏心异径管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C83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φ219×φ133×6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12459-2005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20#/GB/T8163 BW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1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7E880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8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D74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偏心异径管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E1D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Φ426×Φ377x6 GB/T12459-2005 0Cr18Ni9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119.40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A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23ECB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2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5B1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同心异径管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F39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φ133×φ108×6.5 GB/T 12459-2005 15GrMo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2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5EA46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A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635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同心异径管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5C2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Φ219xΦ194x21x19 GB/T12459-2005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15CrMo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7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9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7EB8F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0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468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对焊异径管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A89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Ф65*4 /Ф57*3.5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2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1BA79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2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E85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玻纤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01D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C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05749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8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E025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CO2灭火器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2DE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3kg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2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20B48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5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3E9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镀锌等径三通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985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3/4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C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6D38B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0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414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 过滤器(30目）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1DFF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 PN16 SY14S-H16 SS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C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54BF7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5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3FF7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电磁脉冲阀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E5F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MF-Z-25，线圈电压：220V，18W，角式，接口尺寸：G1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A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合成氨仓库</w:t>
            </w:r>
          </w:p>
        </w:tc>
      </w:tr>
      <w:tr w14:paraId="5D4D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F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A83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液下接管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9AE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2PN，CD4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69A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6E59D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4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431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泵轴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C8A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TLY50-315A-150 Q52*1790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F39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1FB2D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1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993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叶轮 (铸造件）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3B3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3PNL CD4M-CU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204.00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BE7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7A219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9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99A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前盖(铸造件）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D8F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2PNL 316L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567.60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8A6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29282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8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B09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叶轮螺母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8E9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2PNL 45#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F87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3A546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0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18F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吸液管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1BE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3PNL 316L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0AB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67FF9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4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A1F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开口销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565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M1.6*26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58D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63640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D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443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MC尼龙管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42F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φ150*90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7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46A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6B242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C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561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尼龙管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B0E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φ150*40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CD6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76A80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4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9EB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钢丝绳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BF0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063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78504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7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C65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37B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M10*20 4.8级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E9E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435DD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2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ECF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内六角螺栓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71E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M8*20 8.8级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01C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46CE9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0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AA5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六角开口螺帽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4DA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M27*3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BBD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658E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5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F50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六角开口螺帽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AAC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F89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1C2BE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B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748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366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M20*120 70长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44B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56187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C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D83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拖动链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5C7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B＝190-200内56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F38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26379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6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785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蝶形弹簧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8B4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35.5*18.3*2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336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511BE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6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F6C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蝶形弹簧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904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113.2*74*2.5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FFB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131A0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C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F66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弹簧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A41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10*1.5*100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DFF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2650F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F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239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C77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64A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76908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2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65A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EFB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551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5E553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C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486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C4B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1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729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16FDD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7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804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焊条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248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J427 Ф3.2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228.00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D3E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504FB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1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E57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三角带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033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B1800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135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6FAEE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9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FE5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三角带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56C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A1397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DFB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7E429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F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77F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三角带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837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A-889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547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54194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3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D33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气压自动开关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E0D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Max-Volt300-Amp20-Max-Bax.Bax12-P8175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812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52251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0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41C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车床变压器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4C4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JBK6-160V　A380V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C58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52D0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2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52A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机床变压器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079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JBK3-160VA（输入电压380V,输出电压60V.10VA.24V.40VA.110V.110VA)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303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0122A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A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5CD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23F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DB-68-80TYPE 输入220V-50Hz 输出110V-66A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5A0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4CD05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E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A14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25E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y355-6-185KW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1,187.30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4C8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16CEE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3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9C2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电机轴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BF0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12JD230*5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298.50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A82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08F40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D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DEE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黄蜡管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65C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2DF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64033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2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057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5E1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15A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4C9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0B64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8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391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油石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B07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16*150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6FB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02063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2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DE3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框式水平仪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F91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D06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4FA1B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F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01F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电磁阀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5DA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MFZ1-2.5YC.24V.DC.吸力25N.行程3㎜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5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2C8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410F9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C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122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焊把线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A39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2,320.00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101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62E88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7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9A1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圆板牙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869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87A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264C1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1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46C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圆板牙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E66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0DF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6B7D3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5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005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圆板牙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B93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M32*2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9EA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29BFE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F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B0A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圆板牙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5D9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07F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37734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D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4A4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圆板牙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6E6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110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1E287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2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F1A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圆板牙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3EF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9AF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3561A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D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2D2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圆板牙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3BC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M27*1.5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ACC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5336D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2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0A3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圆板牙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0C0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G4/1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C8F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0CCA8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6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E08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呆划规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BB64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300mm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A5F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26525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A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5CA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平锉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358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4-10寸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488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56A0D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5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5B8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三角锉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F58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4-6寸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BE6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3E4A8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6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EAB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圆柱管螺扳牙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AAB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3/8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787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7C81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2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9D6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手用圆板牙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2EB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D7E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1AEAB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E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DA5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合金刀片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7CF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A95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308A2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5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9C89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锋钢条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048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12*12*200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CB2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46041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A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C22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直柄麻花钻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C39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 材质 高速钢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45B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1C537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F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7F1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直柄麻花钻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E4F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 材质 高速钢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4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748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0AB72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7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E67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麻花钻头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E2A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φ8.2mm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21BB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003F8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4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C0E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直柄钻花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396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&amp;1.0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E6C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3E140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8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055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直柄钻花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7EC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&amp;1.5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022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13EB1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E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7D3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锥柄钻花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860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&amp;13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691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2CFF4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F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7BE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锥柄钻花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CA4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&amp;17.5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F68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0B27A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5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066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锥柄钻花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B12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&amp;18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214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2035F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8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16B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锥柄钻花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7E1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&amp;22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0B7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70226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9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5A5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机用丝锥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568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E28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6502F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C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51B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机用丝锥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CA0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141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136D4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E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7CA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机用丝锥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B70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F74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7A551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2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A6B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机用丝锥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2F3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3BE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68017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C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C7C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机用丝锥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43F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FB9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0C96B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D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F71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机用丝锥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0A3D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AD9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28D51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B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870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机用丝锥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C40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AD4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2DBAC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3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428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机用丝锥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73B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M27*1.5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4BB0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4078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3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ED8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立铣刀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467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6F8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299A0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4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B80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立铣刀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FC2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60B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048AB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8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600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立铣刀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B56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CCF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7CE8C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5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FCE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立铣刀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54F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ABE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6C647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7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2C5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立铣刀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FC9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E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621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5D727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3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B29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立铣刀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97E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0846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031FF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D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3A9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立铣刀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D36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DEB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772F7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A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CEF4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锥立铣刀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95C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12E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6B9DC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D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B5A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健槽铣刀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A02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AE5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4F5D3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2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6FF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锥柄绞刀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871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φ12-18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22B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6E6CB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A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441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可调绞刀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5B0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φ241:10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134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0A12F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9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6E4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锥柄绞刀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158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φ17.5-19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835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4551D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D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FC0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可调铰刀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D08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φ10-11.75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CA5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33A0C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1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071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锥度铰刀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360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φ1:1016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E35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71185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9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26E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锥度铰刀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875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φ1:1020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0F4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2B3FD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F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BDB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圆柱铣刀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0BA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80*100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82F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4A144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7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554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机用丝锥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980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32*2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C8D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0C408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2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CDD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合金切刀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D25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YW1 C3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147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0BD84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6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AAF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圆板牙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5B2E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FC5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576A6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F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E31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锥柄钻头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BA5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￠52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33C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21375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D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E83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键槽铣刀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25C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E27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3E007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4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448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直柄钻花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737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￠28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B58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7CA9B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1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5F3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机用丝锥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214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08A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16C1B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3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EB9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锥柄钻头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D4F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BA2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307F0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B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69FA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锥柄钻花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380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￠32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4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A02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78C62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E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2F2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锥柄钻花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B070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￠30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75D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58F05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C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E07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直柄麻花钻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04E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φ8.7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9FA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21D2C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9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35E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立铣刀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1279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82A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17A0D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7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8DD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键槽铣刀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B01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D7D5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27C03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0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C78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钻花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485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77B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4FA91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E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B052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直柄麻花钻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7DB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φ7.0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159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5BCCC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5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A8E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CO2气体保护焊枪绝缘套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716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0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811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40607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5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F22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CO2气体保护焊气筛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8BC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06F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200AF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8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ED7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CO2保护焊连杆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0A1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A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12B8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3323C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0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7A1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CO2保护套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E76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424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314F8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8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5F7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79D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30E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5EF40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7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6D8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加工后盖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33F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4PNL 耐磨钢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5EC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化机仓库</w:t>
            </w:r>
          </w:p>
        </w:tc>
      </w:tr>
      <w:tr w14:paraId="6C58C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EF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579BB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61E30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54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9972.31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E6A05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D84B3E6">
      <w:pPr>
        <w:pStyle w:val="36"/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sz w:val="28"/>
          <w:szCs w:val="28"/>
        </w:rPr>
      </w:pPr>
    </w:p>
    <w:p w14:paraId="73838033">
      <w:pPr>
        <w:numPr>
          <w:ilvl w:val="0"/>
          <w:numId w:val="4"/>
        </w:num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资格要求及证明材料</w:t>
      </w:r>
    </w:p>
    <w:p w14:paraId="094F095B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（一）须在中华人民共和国境内注册，具备独立承担民事责任的能力（若为分公司，需提供总公司相应授权说明）；</w:t>
      </w:r>
    </w:p>
    <w:p w14:paraId="6AFFB8A0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证明材料：1.企业法人：提供“营业执照”；2.事业法人：提供“事业单位法人证书”；3.其他组织：提供“相关主管部门颁发的准许执业证明文件或其他证明材料”；4.自然人：提供“身份证明材料”；5.若为分公司，还需提供总公司相应授权说明。</w:t>
      </w:r>
    </w:p>
    <w:p w14:paraId="5CC8699D">
      <w:pPr>
        <w:widowControl/>
        <w:numPr>
          <w:ilvl w:val="0"/>
          <w:numId w:val="5"/>
        </w:numPr>
        <w:spacing w:line="24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资质要求：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参选单位营业执照经营范围应包含再生资源回收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/>
        </w:rPr>
        <w:t>包含生产性废旧金属回收）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5BA62F81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（三）意向买受人须承诺的事项：</w:t>
      </w:r>
    </w:p>
    <w:p w14:paraId="608DFD4F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1、具有良好的商业信誉，近一年内（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日）或成立至今（成立不足一年的单位）在日常经营活动中未出现重大违法经营行为，未处于有关行政处罚期间，未被列入工商系统经营异常名录或严重违法失信企业名单，未被列入人民法院公布的失信被执行人名单；若为境外投资者的，须符合外商投资产业指导目录和负面清单管理要求，以及外商投资安全审查有关规定；</w:t>
      </w:r>
    </w:p>
    <w:p w14:paraId="20F25997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2、财务状况：具有良好的财务状况和支付能力，受让资金来源合法；</w:t>
      </w:r>
    </w:p>
    <w:p w14:paraId="71A1F19E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3、不存在与单位负责人为同一人或者存在直接控股、管理关系的其他供应商参与同一合同项下的处置活动的行为；</w:t>
      </w:r>
    </w:p>
    <w:p w14:paraId="072BCB29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4、未组成联合体参选；</w:t>
      </w:r>
    </w:p>
    <w:p w14:paraId="26C1F82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符合国家法律、行政法规规定的其他条件，参与本次公开处置竞价不存在其他法律、法规规定的禁止性情形；并知晓因自身不符合条件参加竞价并获得成交，导致无法履约的，不予退还保证金并重新进行处置活动；</w:t>
      </w:r>
    </w:p>
    <w:p w14:paraId="6DE5484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三、限价要求</w:t>
      </w:r>
    </w:p>
    <w:p w14:paraId="142B6338">
      <w:pPr>
        <w:pStyle w:val="12"/>
        <w:tabs>
          <w:tab w:val="left" w:pos="0"/>
        </w:tabs>
        <w:snapToGrid w:val="0"/>
        <w:spacing w:line="24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本次最低限价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见处置内容</w:t>
      </w:r>
    </w:p>
    <w:p w14:paraId="67CF78A0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四、中标规则</w:t>
      </w:r>
    </w:p>
    <w:p w14:paraId="3EF39482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本次采用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总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价最高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中选法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 w14:paraId="092D293A">
      <w:pPr>
        <w:widowControl/>
        <w:spacing w:line="24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四、处置程序</w:t>
      </w:r>
    </w:p>
    <w:p w14:paraId="55CD386B">
      <w:pPr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本次采用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sym w:font="Wingdings 2" w:char="0052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其它公开处置方式，具体程序如下：</w:t>
      </w:r>
    </w:p>
    <w:p w14:paraId="3A34A84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（一）各意向买受人通过电话报名参与项目，密封递交响应文件；</w:t>
      </w:r>
    </w:p>
    <w:p w14:paraId="56D549BC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（二）递交响应文件时间截止后，处置人现场公布报价；</w:t>
      </w:r>
    </w:p>
    <w:p w14:paraId="03389B4B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（三）评审委员会对意向买受人进行资格审查；</w:t>
      </w:r>
    </w:p>
    <w:p w14:paraId="39D8549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（四）符合资格审查的意向买受人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总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由高到低排序，前三名进入第二轮报价。</w:t>
      </w:r>
    </w:p>
    <w:p w14:paraId="11FD59B7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（五）后一轮次报价不得低于其对该项目前一轮次的报价；否则，评审委员会应当对其后一轮报价按无效处理。</w:t>
      </w:r>
    </w:p>
    <w:p w14:paraId="5D8783BD">
      <w:pPr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（六）第二轮报价起，均采用电话现场报价。如第二轮报价最高的价格相同，则进行第三轮电话磋商，价格仍相同，则抽签决定中选人；</w:t>
      </w:r>
    </w:p>
    <w:p w14:paraId="5759CC6A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（七）处置评审结束后，处置人将处置评审结果报公司内部决策，通过后将结果通知中选人，双方择日签订正式协议。</w:t>
      </w:r>
    </w:p>
    <w:p w14:paraId="0A36C9DD">
      <w:pPr>
        <w:pStyle w:val="10"/>
        <w:spacing w:after="0"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五、处置申请材料提交</w:t>
      </w:r>
    </w:p>
    <w:p w14:paraId="337AC75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  <w:highlight w:val="red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（一）处置申请文件递交截止时间及公开评审开始时间均为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分（北京时间）；</w:t>
      </w:r>
    </w:p>
    <w:p w14:paraId="3DA48D82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（二）处置申请文件递交方式</w:t>
      </w:r>
    </w:p>
    <w:p w14:paraId="7C0E0EB3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本次文件递交方式采用线下递交，具体如下：</w:t>
      </w:r>
    </w:p>
    <w:p w14:paraId="1033EA3D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文件递交及公开评审地点：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 xml:space="preserve">四川省绵竹市新市镇新市工业园区龙蟒大地农业有限公司1-3办公室  刘洋收 15681235601（如邮寄，请选用顺丰或邮政快递） </w:t>
      </w:r>
    </w:p>
    <w:p w14:paraId="076F7F3E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公开评审地点：四川省绵竹市新市镇新市工业园区龙蟒大地农业有限公司</w:t>
      </w:r>
    </w:p>
    <w:p w14:paraId="7DF8642E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六、澄清及修改</w:t>
      </w:r>
    </w:p>
    <w:p w14:paraId="0A8D08B2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1、处置人如需对已发出的处置文件进行澄清或修改的，应公开发布更正公告，该澄清或修改内容为处置文件的组成部分。</w:t>
      </w:r>
    </w:p>
    <w:p w14:paraId="17DE6E2D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2、意向买受人认为需要对处置文件进行澄清的，可向处置人提出申请（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截止时间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），但处置人可决定是否采纳申请事项。</w:t>
      </w:r>
    </w:p>
    <w:p w14:paraId="777CF09A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七、其他</w:t>
      </w:r>
    </w:p>
    <w:p w14:paraId="36C47DC3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1、中选人应在中选通知书发出之日起十五日内与处置人签订处置合同。因中选人原因造成逾期未与处置人签订处置合同的，视为自动放弃，不退还处置保证金；</w:t>
      </w:r>
    </w:p>
    <w:p w14:paraId="477C9660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2、中选人因不可抗力原因不能履行处置合同（可退还处置保证金）或放弃成交的（不退还处置保证金），处置人可依序与其他中选候选人签订处置合同，也可以重新组织处置工作。</w:t>
      </w:r>
    </w:p>
    <w:p w14:paraId="3B485365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八、处置联系人</w:t>
      </w:r>
    </w:p>
    <w:p w14:paraId="799B5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刘洋</w:t>
      </w:r>
    </w:p>
    <w:p w14:paraId="7E644FF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15681235601</w:t>
      </w:r>
    </w:p>
    <w:p w14:paraId="02BDB43C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四川省绵竹市新市镇新市工业园区龙蟒大地农业有限公司1-3办公室</w:t>
      </w:r>
    </w:p>
    <w:p w14:paraId="327F3196">
      <w:pPr>
        <w:pStyle w:val="29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 w14:paraId="65F40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四川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龙蟒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磷化工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有限公司</w:t>
      </w:r>
    </w:p>
    <w:p w14:paraId="2F935CCD">
      <w:pPr>
        <w:spacing w:line="24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日</w:t>
      </w:r>
      <w:bookmarkStart w:id="1" w:name="_GoBack"/>
      <w:bookmarkEnd w:id="1"/>
    </w:p>
    <w:p w14:paraId="17FD89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bookmarkStart w:id="0" w:name="_Toc15116"/>
    </w:p>
    <w:p w14:paraId="18BA1822"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</w:p>
    <w:bookmarkEnd w:id="0"/>
    <w:p w14:paraId="2A805F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320" w:lineRule="exact"/>
        <w:jc w:val="center"/>
        <w:rPr>
          <w:rFonts w:hint="eastAsia" w:asciiTheme="minorEastAsia" w:hAnsiTheme="minorEastAsia" w:eastAsiaTheme="minorEastAsia"/>
          <w:b/>
          <w:sz w:val="24"/>
          <w:szCs w:val="24"/>
        </w:rPr>
      </w:pPr>
    </w:p>
    <w:p w14:paraId="05402A47">
      <w:pPr>
        <w:pStyle w:val="2"/>
        <w:rPr>
          <w:rFonts w:hint="eastAsia" w:asciiTheme="minorEastAsia" w:hAnsiTheme="minorEastAsia" w:eastAsiaTheme="minorEastAsia"/>
          <w:b/>
          <w:sz w:val="24"/>
          <w:szCs w:val="24"/>
        </w:rPr>
      </w:pPr>
    </w:p>
    <w:sectPr>
      <w:footerReference r:id="rId3" w:type="default"/>
      <w:pgSz w:w="16838" w:h="11906" w:orient="landscape"/>
      <w:pgMar w:top="158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ECF5BB8-D6E7-47F8-AF67-82A7098D31C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A96D7092-41DB-44ED-B8F0-908BA8CBF7E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BB672D00-E1F2-4141-9C3D-5B292722B8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F3FDE">
    <w:pPr>
      <w:pStyle w:val="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 w14:paraId="5684537B"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BD292"/>
    <w:multiLevelType w:val="singleLevel"/>
    <w:tmpl w:val="8EDBD2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6E27052"/>
    <w:multiLevelType w:val="singleLevel"/>
    <w:tmpl w:val="C6E270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chineseCountingThousand"/>
      <w:pStyle w:val="5"/>
      <w:suff w:val="space"/>
      <w:lvlText w:val="第%1章"/>
      <w:lvlJc w:val="center"/>
      <w:pPr>
        <w:ind w:left="851" w:hanging="851"/>
      </w:pPr>
      <w:rPr>
        <w:rFonts w:hint="default" w:ascii="Arial" w:hAnsi="Arial" w:eastAsia="黑体" w:cs="Times New Roman"/>
        <w:b/>
        <w:i w:val="0"/>
        <w:snapToGrid/>
        <w:spacing w:val="0"/>
        <w:kern w:val="44"/>
        <w:position w:val="0"/>
        <w:sz w:val="32"/>
        <w:szCs w:val="44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Arial" w:hAnsi="Arial" w:eastAsia="黑体" w:cs="Times New Roman"/>
        <w:b/>
        <w:i w:val="0"/>
        <w:sz w:val="28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900" w:hanging="900"/>
      </w:pPr>
      <w:rPr>
        <w:rFonts w:hint="default" w:ascii="Arial" w:hAnsi="Arial" w:eastAsia="黑体" w:cs="Times New Roman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20"/>
        </w:tabs>
        <w:ind w:left="2520" w:hanging="2520"/>
      </w:pPr>
      <w:rPr>
        <w:rFonts w:hint="default"/>
      </w:rPr>
    </w:lvl>
  </w:abstractNum>
  <w:abstractNum w:abstractNumId="3">
    <w:nsid w:val="240603A4"/>
    <w:multiLevelType w:val="singleLevel"/>
    <w:tmpl w:val="240603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31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MjY3ZjNjYjY3MDNmOTYxMWFjYzE1YWNkY2ZmYTYifQ=="/>
  </w:docVars>
  <w:rsids>
    <w:rsidRoot w:val="00681F43"/>
    <w:rsid w:val="00006CE1"/>
    <w:rsid w:val="00007073"/>
    <w:rsid w:val="00010A09"/>
    <w:rsid w:val="00012A33"/>
    <w:rsid w:val="00012A3D"/>
    <w:rsid w:val="000151BD"/>
    <w:rsid w:val="000251DE"/>
    <w:rsid w:val="00031AD7"/>
    <w:rsid w:val="00034704"/>
    <w:rsid w:val="0003601D"/>
    <w:rsid w:val="00037ABB"/>
    <w:rsid w:val="00044D21"/>
    <w:rsid w:val="00044D4C"/>
    <w:rsid w:val="00051929"/>
    <w:rsid w:val="00054B64"/>
    <w:rsid w:val="00065370"/>
    <w:rsid w:val="00070471"/>
    <w:rsid w:val="00071427"/>
    <w:rsid w:val="00074AE6"/>
    <w:rsid w:val="000750EA"/>
    <w:rsid w:val="00083103"/>
    <w:rsid w:val="00083F84"/>
    <w:rsid w:val="00097961"/>
    <w:rsid w:val="000B3FFA"/>
    <w:rsid w:val="000C5869"/>
    <w:rsid w:val="000C7F4B"/>
    <w:rsid w:val="000E6CE3"/>
    <w:rsid w:val="000E7C46"/>
    <w:rsid w:val="000F5F07"/>
    <w:rsid w:val="000F6431"/>
    <w:rsid w:val="000F643F"/>
    <w:rsid w:val="00103E28"/>
    <w:rsid w:val="00114C4D"/>
    <w:rsid w:val="001152C4"/>
    <w:rsid w:val="001370EF"/>
    <w:rsid w:val="001521E4"/>
    <w:rsid w:val="001611DD"/>
    <w:rsid w:val="0016777F"/>
    <w:rsid w:val="00174A2A"/>
    <w:rsid w:val="00184851"/>
    <w:rsid w:val="00186075"/>
    <w:rsid w:val="00197DFA"/>
    <w:rsid w:val="001A74D4"/>
    <w:rsid w:val="001A7AB2"/>
    <w:rsid w:val="001B20BE"/>
    <w:rsid w:val="001B5D83"/>
    <w:rsid w:val="001C0A0B"/>
    <w:rsid w:val="001C22FA"/>
    <w:rsid w:val="001E2810"/>
    <w:rsid w:val="001E6FF4"/>
    <w:rsid w:val="001F13A2"/>
    <w:rsid w:val="0020562A"/>
    <w:rsid w:val="00206094"/>
    <w:rsid w:val="002070E0"/>
    <w:rsid w:val="00211796"/>
    <w:rsid w:val="002240A9"/>
    <w:rsid w:val="00230EB6"/>
    <w:rsid w:val="002444D3"/>
    <w:rsid w:val="00256005"/>
    <w:rsid w:val="00256C73"/>
    <w:rsid w:val="00262CCF"/>
    <w:rsid w:val="002655C6"/>
    <w:rsid w:val="00265BFF"/>
    <w:rsid w:val="00275DE8"/>
    <w:rsid w:val="00281E4C"/>
    <w:rsid w:val="0029108B"/>
    <w:rsid w:val="0029332A"/>
    <w:rsid w:val="00295D5A"/>
    <w:rsid w:val="0029732A"/>
    <w:rsid w:val="00297AB2"/>
    <w:rsid w:val="002A1AB7"/>
    <w:rsid w:val="002A2C60"/>
    <w:rsid w:val="002C3CB3"/>
    <w:rsid w:val="002D4648"/>
    <w:rsid w:val="002D54B2"/>
    <w:rsid w:val="002E2446"/>
    <w:rsid w:val="002E64BB"/>
    <w:rsid w:val="002E7AAF"/>
    <w:rsid w:val="002F1284"/>
    <w:rsid w:val="002F289F"/>
    <w:rsid w:val="002F7A2B"/>
    <w:rsid w:val="003065E1"/>
    <w:rsid w:val="00311159"/>
    <w:rsid w:val="00315EFF"/>
    <w:rsid w:val="003162CE"/>
    <w:rsid w:val="00317123"/>
    <w:rsid w:val="00322ABA"/>
    <w:rsid w:val="00323847"/>
    <w:rsid w:val="00326D51"/>
    <w:rsid w:val="00353C58"/>
    <w:rsid w:val="00353E5E"/>
    <w:rsid w:val="00355070"/>
    <w:rsid w:val="00357345"/>
    <w:rsid w:val="00362896"/>
    <w:rsid w:val="00373DE5"/>
    <w:rsid w:val="00374581"/>
    <w:rsid w:val="00383F5E"/>
    <w:rsid w:val="00390FB9"/>
    <w:rsid w:val="00391EAF"/>
    <w:rsid w:val="003921B9"/>
    <w:rsid w:val="003922B9"/>
    <w:rsid w:val="00397657"/>
    <w:rsid w:val="003B4715"/>
    <w:rsid w:val="003C213E"/>
    <w:rsid w:val="003C3CF9"/>
    <w:rsid w:val="003C3D92"/>
    <w:rsid w:val="003D1D40"/>
    <w:rsid w:val="003D3CEA"/>
    <w:rsid w:val="003D70BE"/>
    <w:rsid w:val="003E4146"/>
    <w:rsid w:val="003F55FF"/>
    <w:rsid w:val="00400FAC"/>
    <w:rsid w:val="004030DD"/>
    <w:rsid w:val="00411ECF"/>
    <w:rsid w:val="00416393"/>
    <w:rsid w:val="00422555"/>
    <w:rsid w:val="00423320"/>
    <w:rsid w:val="00423F27"/>
    <w:rsid w:val="00431F3F"/>
    <w:rsid w:val="004512E5"/>
    <w:rsid w:val="00471BA7"/>
    <w:rsid w:val="00473FEE"/>
    <w:rsid w:val="00477960"/>
    <w:rsid w:val="00482F9E"/>
    <w:rsid w:val="0048363D"/>
    <w:rsid w:val="00483B44"/>
    <w:rsid w:val="00492A89"/>
    <w:rsid w:val="004957E3"/>
    <w:rsid w:val="00496C7B"/>
    <w:rsid w:val="004A2EA5"/>
    <w:rsid w:val="004B7240"/>
    <w:rsid w:val="004C2FE0"/>
    <w:rsid w:val="004D440C"/>
    <w:rsid w:val="004D60AD"/>
    <w:rsid w:val="004E3CDE"/>
    <w:rsid w:val="004E5E1E"/>
    <w:rsid w:val="004F2733"/>
    <w:rsid w:val="004F7585"/>
    <w:rsid w:val="00504090"/>
    <w:rsid w:val="00511310"/>
    <w:rsid w:val="00516EC3"/>
    <w:rsid w:val="00520DD4"/>
    <w:rsid w:val="00525AD6"/>
    <w:rsid w:val="00531BB3"/>
    <w:rsid w:val="00553934"/>
    <w:rsid w:val="005577EE"/>
    <w:rsid w:val="00562896"/>
    <w:rsid w:val="00563002"/>
    <w:rsid w:val="0056547D"/>
    <w:rsid w:val="0056772C"/>
    <w:rsid w:val="00584442"/>
    <w:rsid w:val="0058467F"/>
    <w:rsid w:val="005A2915"/>
    <w:rsid w:val="005A5A42"/>
    <w:rsid w:val="005C5C4F"/>
    <w:rsid w:val="005D0256"/>
    <w:rsid w:val="005D48BC"/>
    <w:rsid w:val="005E5DA6"/>
    <w:rsid w:val="005E676D"/>
    <w:rsid w:val="006017C1"/>
    <w:rsid w:val="00602D80"/>
    <w:rsid w:val="006049E3"/>
    <w:rsid w:val="006060EB"/>
    <w:rsid w:val="00606561"/>
    <w:rsid w:val="00612195"/>
    <w:rsid w:val="00613B2E"/>
    <w:rsid w:val="0062052B"/>
    <w:rsid w:val="00632392"/>
    <w:rsid w:val="006421CB"/>
    <w:rsid w:val="00647FD9"/>
    <w:rsid w:val="00653215"/>
    <w:rsid w:val="0066433A"/>
    <w:rsid w:val="00674027"/>
    <w:rsid w:val="00681F43"/>
    <w:rsid w:val="00686625"/>
    <w:rsid w:val="00687FA7"/>
    <w:rsid w:val="00691392"/>
    <w:rsid w:val="006964FC"/>
    <w:rsid w:val="006A1C01"/>
    <w:rsid w:val="006A3EDF"/>
    <w:rsid w:val="006A7E46"/>
    <w:rsid w:val="006B49EA"/>
    <w:rsid w:val="006B7D6B"/>
    <w:rsid w:val="006C6A5C"/>
    <w:rsid w:val="006F7520"/>
    <w:rsid w:val="00700A8A"/>
    <w:rsid w:val="00700DFF"/>
    <w:rsid w:val="00701133"/>
    <w:rsid w:val="007173E6"/>
    <w:rsid w:val="00724F2D"/>
    <w:rsid w:val="00752D12"/>
    <w:rsid w:val="00776AF2"/>
    <w:rsid w:val="00781E4A"/>
    <w:rsid w:val="007828E2"/>
    <w:rsid w:val="00792A68"/>
    <w:rsid w:val="00793A3E"/>
    <w:rsid w:val="007A2425"/>
    <w:rsid w:val="007A5862"/>
    <w:rsid w:val="007A7D27"/>
    <w:rsid w:val="007B4BFF"/>
    <w:rsid w:val="007B7E57"/>
    <w:rsid w:val="007C2B97"/>
    <w:rsid w:val="007C43F5"/>
    <w:rsid w:val="007C7BBF"/>
    <w:rsid w:val="007E0A09"/>
    <w:rsid w:val="007E0F9B"/>
    <w:rsid w:val="007E27F8"/>
    <w:rsid w:val="007E6656"/>
    <w:rsid w:val="007F3185"/>
    <w:rsid w:val="007F5533"/>
    <w:rsid w:val="007F78CE"/>
    <w:rsid w:val="00802F50"/>
    <w:rsid w:val="008102A0"/>
    <w:rsid w:val="00812DC7"/>
    <w:rsid w:val="008222F5"/>
    <w:rsid w:val="00831E22"/>
    <w:rsid w:val="008452D8"/>
    <w:rsid w:val="00857890"/>
    <w:rsid w:val="0086244A"/>
    <w:rsid w:val="00863479"/>
    <w:rsid w:val="00863AFE"/>
    <w:rsid w:val="00866858"/>
    <w:rsid w:val="00866F4A"/>
    <w:rsid w:val="00875197"/>
    <w:rsid w:val="008805C1"/>
    <w:rsid w:val="00892BF7"/>
    <w:rsid w:val="008A67D0"/>
    <w:rsid w:val="008B52E0"/>
    <w:rsid w:val="008D2C31"/>
    <w:rsid w:val="008D76BE"/>
    <w:rsid w:val="008E0D2C"/>
    <w:rsid w:val="008E50D0"/>
    <w:rsid w:val="008F0CE4"/>
    <w:rsid w:val="008F7615"/>
    <w:rsid w:val="009205FA"/>
    <w:rsid w:val="00947C10"/>
    <w:rsid w:val="00962FEA"/>
    <w:rsid w:val="00967FAC"/>
    <w:rsid w:val="0097079F"/>
    <w:rsid w:val="00977A90"/>
    <w:rsid w:val="00987040"/>
    <w:rsid w:val="00990B39"/>
    <w:rsid w:val="009A0E80"/>
    <w:rsid w:val="009A10BF"/>
    <w:rsid w:val="009A4352"/>
    <w:rsid w:val="009B722A"/>
    <w:rsid w:val="009C03C9"/>
    <w:rsid w:val="009C63AA"/>
    <w:rsid w:val="009D6E01"/>
    <w:rsid w:val="009E37E6"/>
    <w:rsid w:val="009E5EF4"/>
    <w:rsid w:val="00A149D3"/>
    <w:rsid w:val="00A158B6"/>
    <w:rsid w:val="00A2296E"/>
    <w:rsid w:val="00A275DE"/>
    <w:rsid w:val="00A41BEA"/>
    <w:rsid w:val="00A42106"/>
    <w:rsid w:val="00A467B5"/>
    <w:rsid w:val="00A46A6D"/>
    <w:rsid w:val="00A60D8B"/>
    <w:rsid w:val="00A61E32"/>
    <w:rsid w:val="00A639FE"/>
    <w:rsid w:val="00A6744E"/>
    <w:rsid w:val="00A74C9F"/>
    <w:rsid w:val="00A755F9"/>
    <w:rsid w:val="00A90EAF"/>
    <w:rsid w:val="00A9533F"/>
    <w:rsid w:val="00A96A2E"/>
    <w:rsid w:val="00AA3922"/>
    <w:rsid w:val="00AA4153"/>
    <w:rsid w:val="00AB2A4D"/>
    <w:rsid w:val="00AC5B60"/>
    <w:rsid w:val="00AC65ED"/>
    <w:rsid w:val="00AD3EA1"/>
    <w:rsid w:val="00AD3F7D"/>
    <w:rsid w:val="00AD68A8"/>
    <w:rsid w:val="00AE369A"/>
    <w:rsid w:val="00B01FFC"/>
    <w:rsid w:val="00B231B9"/>
    <w:rsid w:val="00B2486C"/>
    <w:rsid w:val="00B3064D"/>
    <w:rsid w:val="00B30898"/>
    <w:rsid w:val="00B43940"/>
    <w:rsid w:val="00B46857"/>
    <w:rsid w:val="00B70F2A"/>
    <w:rsid w:val="00B71CFA"/>
    <w:rsid w:val="00B807FA"/>
    <w:rsid w:val="00BB5C11"/>
    <w:rsid w:val="00BB644F"/>
    <w:rsid w:val="00BB675A"/>
    <w:rsid w:val="00BC076A"/>
    <w:rsid w:val="00BC596E"/>
    <w:rsid w:val="00BF5614"/>
    <w:rsid w:val="00C0406C"/>
    <w:rsid w:val="00C10FC7"/>
    <w:rsid w:val="00C1174A"/>
    <w:rsid w:val="00C36CB6"/>
    <w:rsid w:val="00C4250C"/>
    <w:rsid w:val="00C50947"/>
    <w:rsid w:val="00C53EC9"/>
    <w:rsid w:val="00C7138B"/>
    <w:rsid w:val="00C819F6"/>
    <w:rsid w:val="00C92A06"/>
    <w:rsid w:val="00CA6513"/>
    <w:rsid w:val="00CB51B9"/>
    <w:rsid w:val="00CC69B7"/>
    <w:rsid w:val="00CD027A"/>
    <w:rsid w:val="00CE6958"/>
    <w:rsid w:val="00D07A9D"/>
    <w:rsid w:val="00D107EA"/>
    <w:rsid w:val="00D11605"/>
    <w:rsid w:val="00D2758F"/>
    <w:rsid w:val="00D30F60"/>
    <w:rsid w:val="00D33017"/>
    <w:rsid w:val="00D339BD"/>
    <w:rsid w:val="00D42EFB"/>
    <w:rsid w:val="00D430C9"/>
    <w:rsid w:val="00D43392"/>
    <w:rsid w:val="00D43DA0"/>
    <w:rsid w:val="00D52AD4"/>
    <w:rsid w:val="00D65B9E"/>
    <w:rsid w:val="00D65CB4"/>
    <w:rsid w:val="00D81F98"/>
    <w:rsid w:val="00D96405"/>
    <w:rsid w:val="00DA6B74"/>
    <w:rsid w:val="00DB31AF"/>
    <w:rsid w:val="00DC38E7"/>
    <w:rsid w:val="00DC4C70"/>
    <w:rsid w:val="00DC739E"/>
    <w:rsid w:val="00DD315C"/>
    <w:rsid w:val="00E008B6"/>
    <w:rsid w:val="00E03FD9"/>
    <w:rsid w:val="00E17DEC"/>
    <w:rsid w:val="00E236D5"/>
    <w:rsid w:val="00E270EE"/>
    <w:rsid w:val="00E309AF"/>
    <w:rsid w:val="00E34871"/>
    <w:rsid w:val="00E467DD"/>
    <w:rsid w:val="00E54B86"/>
    <w:rsid w:val="00E61714"/>
    <w:rsid w:val="00E6226C"/>
    <w:rsid w:val="00E656B2"/>
    <w:rsid w:val="00E66E6C"/>
    <w:rsid w:val="00E7168D"/>
    <w:rsid w:val="00E7402C"/>
    <w:rsid w:val="00E866C4"/>
    <w:rsid w:val="00E86F4C"/>
    <w:rsid w:val="00E95F95"/>
    <w:rsid w:val="00EA03AD"/>
    <w:rsid w:val="00EA22A3"/>
    <w:rsid w:val="00EB5AC0"/>
    <w:rsid w:val="00EC5BDC"/>
    <w:rsid w:val="00EC64A2"/>
    <w:rsid w:val="00EC6F86"/>
    <w:rsid w:val="00ED5C90"/>
    <w:rsid w:val="00ED7E77"/>
    <w:rsid w:val="00EE26A0"/>
    <w:rsid w:val="00EE33B6"/>
    <w:rsid w:val="00EF2CBC"/>
    <w:rsid w:val="00F0458A"/>
    <w:rsid w:val="00F10B1B"/>
    <w:rsid w:val="00F14C7F"/>
    <w:rsid w:val="00F16749"/>
    <w:rsid w:val="00F30899"/>
    <w:rsid w:val="00F42B0E"/>
    <w:rsid w:val="00F44BAD"/>
    <w:rsid w:val="00F4513E"/>
    <w:rsid w:val="00F60A6D"/>
    <w:rsid w:val="00F658E9"/>
    <w:rsid w:val="00F735A3"/>
    <w:rsid w:val="00F76009"/>
    <w:rsid w:val="00F806A9"/>
    <w:rsid w:val="00F814CF"/>
    <w:rsid w:val="00F846D4"/>
    <w:rsid w:val="00F84D73"/>
    <w:rsid w:val="00F922C4"/>
    <w:rsid w:val="00F94CE5"/>
    <w:rsid w:val="00FA08C7"/>
    <w:rsid w:val="00FA665F"/>
    <w:rsid w:val="00FB4BE1"/>
    <w:rsid w:val="00FB5D9A"/>
    <w:rsid w:val="00FC387C"/>
    <w:rsid w:val="00FE420A"/>
    <w:rsid w:val="00FF0AEB"/>
    <w:rsid w:val="00FF47D0"/>
    <w:rsid w:val="012F761A"/>
    <w:rsid w:val="013C437F"/>
    <w:rsid w:val="01C6128A"/>
    <w:rsid w:val="01D86913"/>
    <w:rsid w:val="030137EC"/>
    <w:rsid w:val="037A282A"/>
    <w:rsid w:val="03EC7079"/>
    <w:rsid w:val="03FB30BF"/>
    <w:rsid w:val="04147923"/>
    <w:rsid w:val="05F0518E"/>
    <w:rsid w:val="065425AB"/>
    <w:rsid w:val="06810AC0"/>
    <w:rsid w:val="07060156"/>
    <w:rsid w:val="07670E92"/>
    <w:rsid w:val="077D4EA5"/>
    <w:rsid w:val="08260639"/>
    <w:rsid w:val="085B1EF7"/>
    <w:rsid w:val="089224CE"/>
    <w:rsid w:val="0992473E"/>
    <w:rsid w:val="09BD561C"/>
    <w:rsid w:val="0A2341E1"/>
    <w:rsid w:val="0A290774"/>
    <w:rsid w:val="0B0131D7"/>
    <w:rsid w:val="0B274A52"/>
    <w:rsid w:val="0B66738A"/>
    <w:rsid w:val="0B725FBA"/>
    <w:rsid w:val="0BE66801"/>
    <w:rsid w:val="0C0310C8"/>
    <w:rsid w:val="0C371E87"/>
    <w:rsid w:val="0C4635DD"/>
    <w:rsid w:val="0C7E090C"/>
    <w:rsid w:val="0D5A2878"/>
    <w:rsid w:val="0D607C0A"/>
    <w:rsid w:val="0DA83FFF"/>
    <w:rsid w:val="0E470EE6"/>
    <w:rsid w:val="0EA01CFB"/>
    <w:rsid w:val="0EDA61D4"/>
    <w:rsid w:val="0FE45093"/>
    <w:rsid w:val="10284692"/>
    <w:rsid w:val="102F0D56"/>
    <w:rsid w:val="1041395A"/>
    <w:rsid w:val="1153390D"/>
    <w:rsid w:val="12311469"/>
    <w:rsid w:val="12F55023"/>
    <w:rsid w:val="13465DAC"/>
    <w:rsid w:val="13A350FE"/>
    <w:rsid w:val="14F24802"/>
    <w:rsid w:val="151F2176"/>
    <w:rsid w:val="156C664D"/>
    <w:rsid w:val="15870A9F"/>
    <w:rsid w:val="15A458D4"/>
    <w:rsid w:val="16797E6D"/>
    <w:rsid w:val="172B4960"/>
    <w:rsid w:val="173776E5"/>
    <w:rsid w:val="174B5F79"/>
    <w:rsid w:val="17B57DEA"/>
    <w:rsid w:val="181708FC"/>
    <w:rsid w:val="197C5692"/>
    <w:rsid w:val="19EE5C76"/>
    <w:rsid w:val="1A7D1310"/>
    <w:rsid w:val="1C465D2D"/>
    <w:rsid w:val="1C49323C"/>
    <w:rsid w:val="1CA61184"/>
    <w:rsid w:val="1CBC4E84"/>
    <w:rsid w:val="1DE17E96"/>
    <w:rsid w:val="1E074473"/>
    <w:rsid w:val="1E500E1D"/>
    <w:rsid w:val="1E733786"/>
    <w:rsid w:val="1EB408AB"/>
    <w:rsid w:val="1EF731D1"/>
    <w:rsid w:val="1F29007A"/>
    <w:rsid w:val="1FAB4F33"/>
    <w:rsid w:val="1FB84AE9"/>
    <w:rsid w:val="21FE6D89"/>
    <w:rsid w:val="22133D3F"/>
    <w:rsid w:val="22471D31"/>
    <w:rsid w:val="23641C52"/>
    <w:rsid w:val="23685580"/>
    <w:rsid w:val="24046325"/>
    <w:rsid w:val="24B356FC"/>
    <w:rsid w:val="256D2F0B"/>
    <w:rsid w:val="25A95CFC"/>
    <w:rsid w:val="25AD29D7"/>
    <w:rsid w:val="26DF7355"/>
    <w:rsid w:val="27BC3340"/>
    <w:rsid w:val="27F26DB6"/>
    <w:rsid w:val="27F45C77"/>
    <w:rsid w:val="282272F6"/>
    <w:rsid w:val="28876B95"/>
    <w:rsid w:val="28B13EEE"/>
    <w:rsid w:val="28B9676E"/>
    <w:rsid w:val="28F70356"/>
    <w:rsid w:val="2A1E4FD3"/>
    <w:rsid w:val="2A255E10"/>
    <w:rsid w:val="2B082ECF"/>
    <w:rsid w:val="2B3E07A7"/>
    <w:rsid w:val="2B4A1A5C"/>
    <w:rsid w:val="2B4A2752"/>
    <w:rsid w:val="2B650F8B"/>
    <w:rsid w:val="2D7E0028"/>
    <w:rsid w:val="2D7F5B73"/>
    <w:rsid w:val="2D9D4615"/>
    <w:rsid w:val="2DA411EF"/>
    <w:rsid w:val="2DB80690"/>
    <w:rsid w:val="2E67471B"/>
    <w:rsid w:val="2F047F21"/>
    <w:rsid w:val="2FB0645B"/>
    <w:rsid w:val="2FF975DC"/>
    <w:rsid w:val="302E50BF"/>
    <w:rsid w:val="30C82816"/>
    <w:rsid w:val="312A36EF"/>
    <w:rsid w:val="31481898"/>
    <w:rsid w:val="318E1388"/>
    <w:rsid w:val="319D70CF"/>
    <w:rsid w:val="32D942A1"/>
    <w:rsid w:val="331424EF"/>
    <w:rsid w:val="333E510C"/>
    <w:rsid w:val="33953C2E"/>
    <w:rsid w:val="33C2520E"/>
    <w:rsid w:val="33C3528F"/>
    <w:rsid w:val="35043E3D"/>
    <w:rsid w:val="3513613B"/>
    <w:rsid w:val="351D4050"/>
    <w:rsid w:val="3590358E"/>
    <w:rsid w:val="3613672A"/>
    <w:rsid w:val="369E54F7"/>
    <w:rsid w:val="36D46E6B"/>
    <w:rsid w:val="36F63CBC"/>
    <w:rsid w:val="378230C2"/>
    <w:rsid w:val="37F54915"/>
    <w:rsid w:val="38917468"/>
    <w:rsid w:val="38C023C6"/>
    <w:rsid w:val="3AAF016E"/>
    <w:rsid w:val="3B93114B"/>
    <w:rsid w:val="3B9F01ED"/>
    <w:rsid w:val="3BCA0FF0"/>
    <w:rsid w:val="3C38692F"/>
    <w:rsid w:val="3C480A76"/>
    <w:rsid w:val="3CEA69B7"/>
    <w:rsid w:val="3CF70475"/>
    <w:rsid w:val="3D4E5D8C"/>
    <w:rsid w:val="3D6B2EB7"/>
    <w:rsid w:val="3E35213F"/>
    <w:rsid w:val="3EC4485A"/>
    <w:rsid w:val="3F1935A0"/>
    <w:rsid w:val="3F540722"/>
    <w:rsid w:val="3FEF0CD2"/>
    <w:rsid w:val="402F5FBC"/>
    <w:rsid w:val="40E527FD"/>
    <w:rsid w:val="410F4430"/>
    <w:rsid w:val="419606C0"/>
    <w:rsid w:val="41A40456"/>
    <w:rsid w:val="4200564F"/>
    <w:rsid w:val="42185897"/>
    <w:rsid w:val="423257B7"/>
    <w:rsid w:val="4253072D"/>
    <w:rsid w:val="42BA1E87"/>
    <w:rsid w:val="445B5B89"/>
    <w:rsid w:val="449479DE"/>
    <w:rsid w:val="450157BE"/>
    <w:rsid w:val="450D333B"/>
    <w:rsid w:val="453040E2"/>
    <w:rsid w:val="460E6643"/>
    <w:rsid w:val="46541F22"/>
    <w:rsid w:val="465C3C48"/>
    <w:rsid w:val="467B13B5"/>
    <w:rsid w:val="46D1345B"/>
    <w:rsid w:val="47433D15"/>
    <w:rsid w:val="476910BD"/>
    <w:rsid w:val="47E95008"/>
    <w:rsid w:val="47FA739E"/>
    <w:rsid w:val="485101E2"/>
    <w:rsid w:val="48B46EAA"/>
    <w:rsid w:val="490B70CE"/>
    <w:rsid w:val="494B7CE1"/>
    <w:rsid w:val="495F5FF9"/>
    <w:rsid w:val="49827327"/>
    <w:rsid w:val="49970A44"/>
    <w:rsid w:val="4999696B"/>
    <w:rsid w:val="49C111EC"/>
    <w:rsid w:val="49E511CB"/>
    <w:rsid w:val="49ED316E"/>
    <w:rsid w:val="49EF1B9E"/>
    <w:rsid w:val="4B213EE5"/>
    <w:rsid w:val="4B713F29"/>
    <w:rsid w:val="4BFE6094"/>
    <w:rsid w:val="4C4A42B7"/>
    <w:rsid w:val="4C5D6CF1"/>
    <w:rsid w:val="4C9361DE"/>
    <w:rsid w:val="4CA37FE1"/>
    <w:rsid w:val="4CFD3359"/>
    <w:rsid w:val="4D673C51"/>
    <w:rsid w:val="4D937FC3"/>
    <w:rsid w:val="4DCC4745"/>
    <w:rsid w:val="4EB43426"/>
    <w:rsid w:val="4EC73717"/>
    <w:rsid w:val="4EE147CD"/>
    <w:rsid w:val="4F782DD8"/>
    <w:rsid w:val="4F8D287C"/>
    <w:rsid w:val="4FE415A0"/>
    <w:rsid w:val="5030572F"/>
    <w:rsid w:val="50841D01"/>
    <w:rsid w:val="50C41BB4"/>
    <w:rsid w:val="51070519"/>
    <w:rsid w:val="52784888"/>
    <w:rsid w:val="52952453"/>
    <w:rsid w:val="53B45806"/>
    <w:rsid w:val="53DA07A9"/>
    <w:rsid w:val="53EE5C42"/>
    <w:rsid w:val="547B09E2"/>
    <w:rsid w:val="54B30DD5"/>
    <w:rsid w:val="55A9665F"/>
    <w:rsid w:val="562E5BB2"/>
    <w:rsid w:val="56521B64"/>
    <w:rsid w:val="567B220F"/>
    <w:rsid w:val="56A6099C"/>
    <w:rsid w:val="56D82E45"/>
    <w:rsid w:val="580375A0"/>
    <w:rsid w:val="58FE58A5"/>
    <w:rsid w:val="596D55BA"/>
    <w:rsid w:val="597823D6"/>
    <w:rsid w:val="5A295A9D"/>
    <w:rsid w:val="5AAC7162"/>
    <w:rsid w:val="5AEB727F"/>
    <w:rsid w:val="5B324C01"/>
    <w:rsid w:val="5BBC6D73"/>
    <w:rsid w:val="5C180330"/>
    <w:rsid w:val="5C4829F1"/>
    <w:rsid w:val="5D524517"/>
    <w:rsid w:val="5E4C6DD8"/>
    <w:rsid w:val="5E6A2F8E"/>
    <w:rsid w:val="5E6E5F7F"/>
    <w:rsid w:val="5E7432F5"/>
    <w:rsid w:val="5FDE7053"/>
    <w:rsid w:val="60230B1A"/>
    <w:rsid w:val="60817B2A"/>
    <w:rsid w:val="612346CF"/>
    <w:rsid w:val="622379DD"/>
    <w:rsid w:val="622C22F1"/>
    <w:rsid w:val="622E56CE"/>
    <w:rsid w:val="63025D22"/>
    <w:rsid w:val="633167CC"/>
    <w:rsid w:val="63CB1E8B"/>
    <w:rsid w:val="6464024B"/>
    <w:rsid w:val="646478D7"/>
    <w:rsid w:val="657623D6"/>
    <w:rsid w:val="6584299F"/>
    <w:rsid w:val="65AC2BB2"/>
    <w:rsid w:val="65E03857"/>
    <w:rsid w:val="66413D34"/>
    <w:rsid w:val="66681DC9"/>
    <w:rsid w:val="66D679AB"/>
    <w:rsid w:val="66F80892"/>
    <w:rsid w:val="679C0C3A"/>
    <w:rsid w:val="67A51145"/>
    <w:rsid w:val="688117A8"/>
    <w:rsid w:val="68FF4E51"/>
    <w:rsid w:val="6910096E"/>
    <w:rsid w:val="69273691"/>
    <w:rsid w:val="696D6100"/>
    <w:rsid w:val="698946FD"/>
    <w:rsid w:val="6A280DB2"/>
    <w:rsid w:val="6A333F49"/>
    <w:rsid w:val="6A9B1539"/>
    <w:rsid w:val="6AD4301A"/>
    <w:rsid w:val="6B0357EE"/>
    <w:rsid w:val="6B0D400B"/>
    <w:rsid w:val="6B6209FC"/>
    <w:rsid w:val="6BD37588"/>
    <w:rsid w:val="6BDC5ADF"/>
    <w:rsid w:val="6BDF4773"/>
    <w:rsid w:val="6C1E48AF"/>
    <w:rsid w:val="6DC84DAA"/>
    <w:rsid w:val="6DD808C7"/>
    <w:rsid w:val="6E2110EB"/>
    <w:rsid w:val="6E546FBC"/>
    <w:rsid w:val="6E8E0CDC"/>
    <w:rsid w:val="6EA65D51"/>
    <w:rsid w:val="6F2F4060"/>
    <w:rsid w:val="6F387273"/>
    <w:rsid w:val="6FA66787"/>
    <w:rsid w:val="70336B7B"/>
    <w:rsid w:val="72A673BD"/>
    <w:rsid w:val="72CF318F"/>
    <w:rsid w:val="72D31992"/>
    <w:rsid w:val="73B415DB"/>
    <w:rsid w:val="73FE5B51"/>
    <w:rsid w:val="74055B35"/>
    <w:rsid w:val="74450E49"/>
    <w:rsid w:val="74A732C2"/>
    <w:rsid w:val="75142D59"/>
    <w:rsid w:val="75896C5D"/>
    <w:rsid w:val="758F0842"/>
    <w:rsid w:val="75F817F4"/>
    <w:rsid w:val="765F3CD1"/>
    <w:rsid w:val="76BF2D28"/>
    <w:rsid w:val="775C05D6"/>
    <w:rsid w:val="77874963"/>
    <w:rsid w:val="778C081A"/>
    <w:rsid w:val="77F5042B"/>
    <w:rsid w:val="78A45B2C"/>
    <w:rsid w:val="78A649A1"/>
    <w:rsid w:val="7910386D"/>
    <w:rsid w:val="79312F28"/>
    <w:rsid w:val="794F177F"/>
    <w:rsid w:val="79830F14"/>
    <w:rsid w:val="79A14AFA"/>
    <w:rsid w:val="79AE611E"/>
    <w:rsid w:val="79EA6789"/>
    <w:rsid w:val="79EE6BC8"/>
    <w:rsid w:val="79F96003"/>
    <w:rsid w:val="7A314627"/>
    <w:rsid w:val="7B45268A"/>
    <w:rsid w:val="7B662DBB"/>
    <w:rsid w:val="7B803B98"/>
    <w:rsid w:val="7B82760F"/>
    <w:rsid w:val="7BC12F06"/>
    <w:rsid w:val="7BD7431B"/>
    <w:rsid w:val="7BE55FAA"/>
    <w:rsid w:val="7BF24CD8"/>
    <w:rsid w:val="7CCB7AE9"/>
    <w:rsid w:val="7CF73913"/>
    <w:rsid w:val="7D1333C2"/>
    <w:rsid w:val="7D1D016D"/>
    <w:rsid w:val="7E100A3F"/>
    <w:rsid w:val="7E121ADB"/>
    <w:rsid w:val="7EFA1F4A"/>
    <w:rsid w:val="7F8B7D69"/>
    <w:rsid w:val="7FF1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iPriority="99" w:semiHidden="0" w:name="Document Map" w:locked="1"/>
    <w:lsdException w:qFormat="1"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autoRedefine/>
    <w:qFormat/>
    <w:locked/>
    <w:uiPriority w:val="0"/>
    <w:pPr>
      <w:keepNext/>
      <w:keepLines/>
      <w:numPr>
        <w:ilvl w:val="0"/>
        <w:numId w:val="1"/>
      </w:numPr>
      <w:spacing w:before="480" w:after="360" w:line="400" w:lineRule="exact"/>
      <w:outlineLvl w:val="0"/>
    </w:pPr>
    <w:rPr>
      <w:rFonts w:eastAsia="黑体"/>
      <w:bCs/>
      <w:kern w:val="44"/>
      <w:sz w:val="32"/>
      <w:szCs w:val="32"/>
    </w:rPr>
  </w:style>
  <w:style w:type="paragraph" w:styleId="6">
    <w:name w:val="heading 2"/>
    <w:basedOn w:val="1"/>
    <w:next w:val="1"/>
    <w:autoRedefine/>
    <w:qFormat/>
    <w:locked/>
    <w:uiPriority w:val="0"/>
    <w:pPr>
      <w:keepNext/>
      <w:keepLines/>
      <w:spacing w:before="480" w:after="120" w:line="400" w:lineRule="exact"/>
      <w:outlineLvl w:val="1"/>
    </w:pPr>
    <w:rPr>
      <w:rFonts w:ascii="Arial" w:hAnsi="Arial" w:eastAsia="黑体"/>
      <w:bCs/>
      <w:sz w:val="28"/>
      <w:szCs w:val="28"/>
    </w:rPr>
  </w:style>
  <w:style w:type="paragraph" w:styleId="7">
    <w:name w:val="heading 3"/>
    <w:basedOn w:val="1"/>
    <w:next w:val="1"/>
    <w:autoRedefine/>
    <w:qFormat/>
    <w:locked/>
    <w:uiPriority w:val="0"/>
    <w:pPr>
      <w:keepNext/>
      <w:keepLines/>
      <w:adjustRightInd w:val="0"/>
      <w:spacing w:before="240" w:after="120" w:line="400" w:lineRule="exact"/>
      <w:ind w:left="900" w:hanging="900"/>
      <w:outlineLvl w:val="2"/>
    </w:pPr>
    <w:rPr>
      <w:rFonts w:eastAsia="黑体"/>
      <w:bCs/>
      <w:sz w:val="24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locked/>
    <w:uiPriority w:val="99"/>
    <w:pPr>
      <w:spacing w:line="240" w:lineRule="exact"/>
      <w:ind w:firstLine="562" w:firstLineChars="200"/>
    </w:pPr>
  </w:style>
  <w:style w:type="paragraph" w:styleId="3">
    <w:name w:val="Body Text Indent"/>
    <w:basedOn w:val="1"/>
    <w:next w:val="4"/>
    <w:autoRedefine/>
    <w:qFormat/>
    <w:locked/>
    <w:uiPriority w:val="0"/>
    <w:pPr>
      <w:ind w:firstLine="630"/>
    </w:pPr>
    <w:rPr>
      <w:sz w:val="32"/>
      <w:szCs w:val="20"/>
    </w:rPr>
  </w:style>
  <w:style w:type="paragraph" w:styleId="4">
    <w:name w:val="envelope return"/>
    <w:basedOn w:val="1"/>
    <w:autoRedefine/>
    <w:qFormat/>
    <w:locked/>
    <w:uiPriority w:val="0"/>
  </w:style>
  <w:style w:type="paragraph" w:styleId="8">
    <w:name w:val="Document Map"/>
    <w:basedOn w:val="1"/>
    <w:link w:val="25"/>
    <w:autoRedefine/>
    <w:unhideWhenUsed/>
    <w:qFormat/>
    <w:locked/>
    <w:uiPriority w:val="99"/>
    <w:rPr>
      <w:rFonts w:ascii="宋体"/>
      <w:sz w:val="18"/>
      <w:szCs w:val="18"/>
    </w:rPr>
  </w:style>
  <w:style w:type="paragraph" w:styleId="9">
    <w:name w:val="annotation text"/>
    <w:basedOn w:val="1"/>
    <w:link w:val="27"/>
    <w:autoRedefine/>
    <w:qFormat/>
    <w:uiPriority w:val="99"/>
    <w:pPr>
      <w:jc w:val="left"/>
    </w:pPr>
    <w:rPr>
      <w:rFonts w:ascii="Times New Roman" w:hAnsi="Times New Roman"/>
      <w:sz w:val="22"/>
    </w:rPr>
  </w:style>
  <w:style w:type="paragraph" w:styleId="10">
    <w:name w:val="Body Text"/>
    <w:basedOn w:val="1"/>
    <w:next w:val="11"/>
    <w:autoRedefine/>
    <w:qFormat/>
    <w:locked/>
    <w:uiPriority w:val="0"/>
    <w:pPr>
      <w:spacing w:after="120"/>
    </w:pPr>
  </w:style>
  <w:style w:type="paragraph" w:styleId="11">
    <w:name w:val="Subtitle"/>
    <w:basedOn w:val="1"/>
    <w:next w:val="1"/>
    <w:autoRedefine/>
    <w:qFormat/>
    <w:locked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Plain Text"/>
    <w:basedOn w:val="1"/>
    <w:autoRedefine/>
    <w:qFormat/>
    <w:locked/>
    <w:uiPriority w:val="0"/>
    <w:rPr>
      <w:rFonts w:ascii="宋体" w:hAnsi="Courier New" w:cs="Courier New"/>
      <w:szCs w:val="21"/>
    </w:rPr>
  </w:style>
  <w:style w:type="paragraph" w:styleId="13">
    <w:name w:val="Body Text Indent 2"/>
    <w:basedOn w:val="1"/>
    <w:autoRedefine/>
    <w:qFormat/>
    <w:locked/>
    <w:uiPriority w:val="0"/>
    <w:pPr>
      <w:spacing w:line="440" w:lineRule="atLeast"/>
      <w:ind w:firstLine="720" w:firstLineChars="300"/>
    </w:pPr>
    <w:rPr>
      <w:rFonts w:ascii="宋体" w:hAnsi="宋体"/>
      <w:sz w:val="24"/>
    </w:rPr>
  </w:style>
  <w:style w:type="paragraph" w:styleId="14">
    <w:name w:val="Balloon Text"/>
    <w:basedOn w:val="1"/>
    <w:link w:val="24"/>
    <w:autoRedefine/>
    <w:qFormat/>
    <w:uiPriority w:val="99"/>
    <w:rPr>
      <w:rFonts w:ascii="Times New Roman" w:hAnsi="Times New Roman"/>
      <w:sz w:val="18"/>
      <w:szCs w:val="18"/>
    </w:rPr>
  </w:style>
  <w:style w:type="paragraph" w:styleId="15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6">
    <w:name w:val="header"/>
    <w:basedOn w:val="1"/>
    <w:link w:val="2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7">
    <w:name w:val="annotation subject"/>
    <w:basedOn w:val="9"/>
    <w:next w:val="9"/>
    <w:link w:val="26"/>
    <w:autoRedefine/>
    <w:qFormat/>
    <w:uiPriority w:val="99"/>
    <w:rPr>
      <w:b/>
      <w:bCs/>
    </w:rPr>
  </w:style>
  <w:style w:type="character" w:styleId="20">
    <w:name w:val="Hyperlink"/>
    <w:basedOn w:val="19"/>
    <w:semiHidden/>
    <w:unhideWhenUsed/>
    <w:qFormat/>
    <w:locked/>
    <w:uiPriority w:val="99"/>
    <w:rPr>
      <w:color w:val="0000FF"/>
      <w:u w:val="single"/>
    </w:rPr>
  </w:style>
  <w:style w:type="character" w:styleId="21">
    <w:name w:val="annotation reference"/>
    <w:autoRedefine/>
    <w:qFormat/>
    <w:uiPriority w:val="99"/>
    <w:rPr>
      <w:rFonts w:cs="Times New Roman"/>
      <w:sz w:val="21"/>
      <w:szCs w:val="21"/>
    </w:rPr>
  </w:style>
  <w:style w:type="character" w:customStyle="1" w:styleId="22">
    <w:name w:val="页脚 字符"/>
    <w:link w:val="15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font1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批注框文本 字符"/>
    <w:link w:val="14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5">
    <w:name w:val="文档结构图 字符"/>
    <w:link w:val="8"/>
    <w:autoRedefine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6">
    <w:name w:val="批注主题 字符"/>
    <w:link w:val="17"/>
    <w:autoRedefine/>
    <w:semiHidden/>
    <w:qFormat/>
    <w:locked/>
    <w:uiPriority w:val="99"/>
    <w:rPr>
      <w:rFonts w:cs="Times New Roman"/>
      <w:b/>
      <w:bCs/>
      <w:kern w:val="2"/>
      <w:sz w:val="22"/>
      <w:szCs w:val="22"/>
    </w:rPr>
  </w:style>
  <w:style w:type="character" w:customStyle="1" w:styleId="27">
    <w:name w:val="批注文字 字符"/>
    <w:link w:val="9"/>
    <w:autoRedefine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28">
    <w:name w:val="页眉 字符"/>
    <w:link w:val="16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29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30">
    <w:name w:val="p0"/>
    <w:basedOn w:val="1"/>
    <w:autoRedefine/>
    <w:qFormat/>
    <w:uiPriority w:val="0"/>
    <w:pPr>
      <w:widowControl/>
      <w:snapToGrid w:val="0"/>
      <w:spacing w:before="120" w:after="120" w:line="500" w:lineRule="atLeast"/>
      <w:ind w:firstLine="420"/>
    </w:pPr>
    <w:rPr>
      <w:rFonts w:ascii="Arial" w:hAnsi="Arial" w:cs="Arial"/>
      <w:kern w:val="0"/>
      <w:sz w:val="28"/>
      <w:szCs w:val="28"/>
    </w:rPr>
  </w:style>
  <w:style w:type="paragraph" w:customStyle="1" w:styleId="31">
    <w:name w:val="标题 5（有编号）（绿盟科技）"/>
    <w:basedOn w:val="1"/>
    <w:next w:val="29"/>
    <w:autoRedefine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2">
    <w:name w:val="正文目录 + 首行缩进:  2 字符 + 首行缩进:  2 字符 + 首行缩进:  2 字符"/>
    <w:basedOn w:val="1"/>
    <w:autoRedefine/>
    <w:qFormat/>
    <w:uiPriority w:val="0"/>
    <w:pPr>
      <w:spacing w:line="360" w:lineRule="auto"/>
      <w:jc w:val="center"/>
    </w:pPr>
    <w:rPr>
      <w:rFonts w:ascii="仿宋_GB2312" w:hAnsi="宋体" w:eastAsia="仿宋_GB2312" w:cs="宋体"/>
      <w:b/>
      <w:kern w:val="0"/>
      <w:sz w:val="36"/>
      <w:szCs w:val="20"/>
    </w:rPr>
  </w:style>
  <w:style w:type="paragraph" w:customStyle="1" w:styleId="33">
    <w:name w:val="Revision"/>
    <w:autoRedefine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样式 正文 + 首行缩进:  2 字符 Char"/>
    <w:basedOn w:val="1"/>
    <w:autoRedefine/>
    <w:qFormat/>
    <w:uiPriority w:val="0"/>
    <w:pPr>
      <w:spacing w:line="360" w:lineRule="auto"/>
      <w:ind w:firstLine="200" w:firstLineChars="200"/>
    </w:pPr>
    <w:rPr>
      <w:rFonts w:ascii="仿宋_GB2312" w:hAnsi="宋体" w:eastAsia="仿宋_GB2312" w:cs="宋体"/>
      <w:kern w:val="0"/>
      <w:sz w:val="24"/>
      <w:szCs w:val="20"/>
    </w:rPr>
  </w:style>
  <w:style w:type="paragraph" w:customStyle="1" w:styleId="35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6">
    <w:name w:val="列出段落2"/>
    <w:basedOn w:val="1"/>
    <w:autoRedefine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7">
    <w:name w:val="Index8"/>
    <w:basedOn w:val="1"/>
    <w:next w:val="1"/>
    <w:autoRedefine/>
    <w:qFormat/>
    <w:uiPriority w:val="0"/>
    <w:pPr>
      <w:ind w:left="3920" w:leftChars="1400"/>
      <w:jc w:val="left"/>
      <w:textAlignment w:val="baseline"/>
    </w:pPr>
  </w:style>
  <w:style w:type="paragraph" w:styleId="3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9">
    <w:name w:val="font3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4965</Words>
  <Characters>9220</Characters>
  <Lines>11</Lines>
  <Paragraphs>3</Paragraphs>
  <TotalTime>1</TotalTime>
  <ScaleCrop>false</ScaleCrop>
  <LinksUpToDate>false</LinksUpToDate>
  <CharactersWithSpaces>9583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2024-04-13T10:07:00Z</dcterms:created>
  <dc:creator>梁磊</dc:creator>
  <cp:lastModifiedBy>向阳</cp:lastModifiedBy>
  <cp:lastPrinted>2022-11-03T04:09:00Z</cp:lastPrinted>
  <dcterms:modified xsi:type="dcterms:W3CDTF">2025-03-25T08:24:51Z</dcterms:modified>
  <dc:title>四川发展xxxxx公司关于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653CE9E55CC344D59A9E04EA335ED7F2</vt:lpwstr>
  </property>
  <property fmtid="{D5CDD505-2E9C-101B-9397-08002B2CF9AE}" pid="4" name="KSOTemplateDocerSaveRecord">
    <vt:lpwstr>eyJoZGlkIjoiM2MyMmM4NjFiNmFiNzc1NDMzNTU5YzkxYjQ1YmJkNjQiLCJ1c2VySWQiOiIxMDQ4ODc4MTExIn0=</vt:lpwstr>
  </property>
</Properties>
</file>